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A90" w:rsidRDefault="00325A90" w:rsidP="00325A90">
      <w:pPr>
        <w:pStyle w:val="paragraph"/>
        <w:spacing w:before="0" w:beforeAutospacing="0" w:after="0" w:afterAutospacing="0"/>
        <w:ind w:left="720"/>
        <w:jc w:val="center"/>
        <w:textAlignment w:val="baseline"/>
        <w:rPr>
          <w:rStyle w:val="normaltextrun"/>
          <w:b/>
          <w:bCs/>
          <w:sz w:val="28"/>
          <w:szCs w:val="28"/>
        </w:rPr>
      </w:pPr>
      <w:proofErr w:type="spellStart"/>
      <w:r>
        <w:rPr>
          <w:rStyle w:val="normaltextrun"/>
          <w:b/>
          <w:bCs/>
          <w:sz w:val="28"/>
          <w:szCs w:val="28"/>
        </w:rPr>
        <w:t>Шәһәр</w:t>
      </w:r>
      <w:proofErr w:type="spellEnd"/>
      <w:r>
        <w:rPr>
          <w:rStyle w:val="normaltextrun"/>
          <w:b/>
          <w:bCs/>
          <w:sz w:val="28"/>
          <w:szCs w:val="28"/>
        </w:rPr>
        <w:t xml:space="preserve"> </w:t>
      </w:r>
      <w:proofErr w:type="spellStart"/>
      <w:proofErr w:type="gramStart"/>
      <w:r>
        <w:rPr>
          <w:rStyle w:val="normaltextrun"/>
          <w:b/>
          <w:bCs/>
          <w:sz w:val="28"/>
          <w:szCs w:val="28"/>
        </w:rPr>
        <w:t>күләмендә</w:t>
      </w:r>
      <w:proofErr w:type="spellEnd"/>
      <w:r>
        <w:rPr>
          <w:rStyle w:val="normaltextrun"/>
          <w:b/>
          <w:bCs/>
          <w:sz w:val="28"/>
          <w:szCs w:val="28"/>
        </w:rPr>
        <w:t xml:space="preserve">  </w:t>
      </w:r>
      <w:r w:rsidR="003741D0">
        <w:rPr>
          <w:rStyle w:val="normaltextrun"/>
          <w:b/>
          <w:bCs/>
          <w:sz w:val="28"/>
          <w:szCs w:val="28"/>
        </w:rPr>
        <w:t>г</w:t>
      </w:r>
      <w:r>
        <w:rPr>
          <w:rStyle w:val="normaltextrun"/>
          <w:b/>
          <w:bCs/>
          <w:sz w:val="28"/>
          <w:szCs w:val="28"/>
        </w:rPr>
        <w:t>еография</w:t>
      </w:r>
      <w:proofErr w:type="gramEnd"/>
      <w:r>
        <w:rPr>
          <w:rStyle w:val="normaltextrun"/>
          <w:b/>
          <w:bCs/>
          <w:sz w:val="28"/>
          <w:szCs w:val="28"/>
        </w:rPr>
        <w:t xml:space="preserve"> </w:t>
      </w:r>
      <w:proofErr w:type="spellStart"/>
      <w:r>
        <w:rPr>
          <w:rStyle w:val="normaltextrun"/>
          <w:b/>
          <w:bCs/>
          <w:sz w:val="28"/>
          <w:szCs w:val="28"/>
        </w:rPr>
        <w:t>фәненнән</w:t>
      </w:r>
      <w:proofErr w:type="spellEnd"/>
      <w:r>
        <w:rPr>
          <w:rStyle w:val="normaltextrun"/>
          <w:b/>
          <w:bCs/>
          <w:sz w:val="28"/>
          <w:szCs w:val="28"/>
        </w:rPr>
        <w:t xml:space="preserve"> татар </w:t>
      </w:r>
      <w:proofErr w:type="spellStart"/>
      <w:r>
        <w:rPr>
          <w:rStyle w:val="normaltextrun"/>
          <w:b/>
          <w:bCs/>
          <w:sz w:val="28"/>
          <w:szCs w:val="28"/>
        </w:rPr>
        <w:t>телендә</w:t>
      </w:r>
      <w:proofErr w:type="spellEnd"/>
      <w:r>
        <w:rPr>
          <w:rStyle w:val="normaltextrun"/>
          <w:b/>
          <w:bCs/>
          <w:sz w:val="28"/>
          <w:szCs w:val="28"/>
        </w:rPr>
        <w:t xml:space="preserve"> </w:t>
      </w:r>
      <w:proofErr w:type="spellStart"/>
      <w:r>
        <w:rPr>
          <w:rStyle w:val="normaltextrun"/>
          <w:b/>
          <w:bCs/>
          <w:sz w:val="28"/>
          <w:szCs w:val="28"/>
        </w:rPr>
        <w:t>үткәрелә</w:t>
      </w:r>
      <w:proofErr w:type="spellEnd"/>
      <w:r>
        <w:rPr>
          <w:rStyle w:val="normaltextrun"/>
          <w:b/>
          <w:bCs/>
          <w:sz w:val="28"/>
          <w:szCs w:val="28"/>
        </w:rPr>
        <w:t xml:space="preserve"> </w:t>
      </w:r>
      <w:proofErr w:type="spellStart"/>
      <w:r>
        <w:rPr>
          <w:rStyle w:val="normaltextrun"/>
          <w:b/>
          <w:bCs/>
          <w:sz w:val="28"/>
          <w:szCs w:val="28"/>
        </w:rPr>
        <w:t>торган</w:t>
      </w:r>
      <w:proofErr w:type="spellEnd"/>
      <w:r>
        <w:rPr>
          <w:rStyle w:val="normaltextrun"/>
          <w:b/>
          <w:bCs/>
          <w:sz w:val="28"/>
          <w:szCs w:val="28"/>
        </w:rPr>
        <w:t xml:space="preserve"> </w:t>
      </w:r>
      <w:proofErr w:type="spellStart"/>
      <w:r>
        <w:rPr>
          <w:rStyle w:val="normaltextrun"/>
          <w:b/>
          <w:bCs/>
          <w:sz w:val="28"/>
          <w:szCs w:val="28"/>
        </w:rPr>
        <w:t>олимпиаданың</w:t>
      </w:r>
      <w:proofErr w:type="spellEnd"/>
      <w:r>
        <w:rPr>
          <w:rStyle w:val="normaltextrun"/>
          <w:b/>
          <w:bCs/>
          <w:sz w:val="28"/>
          <w:szCs w:val="28"/>
        </w:rPr>
        <w:t xml:space="preserve">  </w:t>
      </w:r>
      <w:proofErr w:type="spellStart"/>
      <w:r>
        <w:rPr>
          <w:rStyle w:val="normaltextrun"/>
          <w:b/>
          <w:bCs/>
          <w:sz w:val="28"/>
          <w:szCs w:val="28"/>
        </w:rPr>
        <w:t>мәктәп</w:t>
      </w:r>
      <w:proofErr w:type="spellEnd"/>
      <w:r>
        <w:rPr>
          <w:rStyle w:val="normaltextrun"/>
          <w:b/>
          <w:bCs/>
          <w:sz w:val="28"/>
          <w:szCs w:val="28"/>
        </w:rPr>
        <w:t xml:space="preserve"> </w:t>
      </w:r>
      <w:proofErr w:type="spellStart"/>
      <w:r>
        <w:rPr>
          <w:rStyle w:val="normaltextrun"/>
          <w:b/>
          <w:bCs/>
          <w:sz w:val="28"/>
          <w:szCs w:val="28"/>
        </w:rPr>
        <w:t>этабы</w:t>
      </w:r>
      <w:proofErr w:type="spellEnd"/>
      <w:r>
        <w:rPr>
          <w:rStyle w:val="normaltextrun"/>
          <w:b/>
          <w:bCs/>
          <w:sz w:val="28"/>
          <w:szCs w:val="28"/>
        </w:rPr>
        <w:t xml:space="preserve"> </w:t>
      </w:r>
      <w:proofErr w:type="spellStart"/>
      <w:r>
        <w:rPr>
          <w:rStyle w:val="normaltextrun"/>
          <w:b/>
          <w:bCs/>
          <w:sz w:val="28"/>
          <w:szCs w:val="28"/>
        </w:rPr>
        <w:t>җаваплары</w:t>
      </w:r>
      <w:proofErr w:type="spellEnd"/>
    </w:p>
    <w:p w:rsidR="00325A90" w:rsidRPr="00325A90" w:rsidRDefault="00325A90" w:rsidP="00325A90">
      <w:pPr>
        <w:pStyle w:val="paragraph"/>
        <w:spacing w:before="0" w:beforeAutospacing="0" w:after="0" w:afterAutospacing="0"/>
        <w:ind w:left="720"/>
        <w:jc w:val="center"/>
        <w:textAlignment w:val="baseline"/>
        <w:rPr>
          <w:rStyle w:val="normaltextrun"/>
          <w:b/>
          <w:bCs/>
          <w:sz w:val="28"/>
          <w:szCs w:val="28"/>
        </w:rPr>
      </w:pPr>
      <w:r w:rsidRPr="00325A90">
        <w:rPr>
          <w:rStyle w:val="normaltextrun"/>
          <w:b/>
          <w:bCs/>
          <w:sz w:val="28"/>
          <w:szCs w:val="28"/>
        </w:rPr>
        <w:t xml:space="preserve">2021-2022 </w:t>
      </w:r>
      <w:proofErr w:type="spellStart"/>
      <w:r w:rsidRPr="00325A90">
        <w:rPr>
          <w:rStyle w:val="normaltextrun"/>
          <w:b/>
          <w:bCs/>
          <w:sz w:val="28"/>
          <w:szCs w:val="28"/>
        </w:rPr>
        <w:t>нче</w:t>
      </w:r>
      <w:proofErr w:type="spellEnd"/>
      <w:r w:rsidRPr="00325A90">
        <w:rPr>
          <w:rStyle w:val="normaltextrun"/>
          <w:b/>
          <w:bCs/>
          <w:sz w:val="28"/>
          <w:szCs w:val="28"/>
        </w:rPr>
        <w:t xml:space="preserve"> </w:t>
      </w:r>
      <w:proofErr w:type="spellStart"/>
      <w:r w:rsidRPr="00325A90">
        <w:rPr>
          <w:rStyle w:val="normaltextrun"/>
          <w:b/>
          <w:bCs/>
          <w:sz w:val="28"/>
          <w:szCs w:val="28"/>
        </w:rPr>
        <w:t>уку</w:t>
      </w:r>
      <w:proofErr w:type="spellEnd"/>
      <w:r w:rsidRPr="00325A90">
        <w:rPr>
          <w:rStyle w:val="normaltextrun"/>
          <w:b/>
          <w:bCs/>
          <w:sz w:val="28"/>
          <w:szCs w:val="28"/>
        </w:rPr>
        <w:t xml:space="preserve"> </w:t>
      </w:r>
      <w:proofErr w:type="spellStart"/>
      <w:r w:rsidRPr="00325A90">
        <w:rPr>
          <w:rStyle w:val="normaltextrun"/>
          <w:b/>
          <w:bCs/>
          <w:sz w:val="28"/>
          <w:szCs w:val="28"/>
        </w:rPr>
        <w:t>елы</w:t>
      </w:r>
      <w:proofErr w:type="spellEnd"/>
    </w:p>
    <w:p w:rsidR="005F76F0" w:rsidRPr="00325A90" w:rsidRDefault="005F76F0" w:rsidP="005F76F0">
      <w:pPr>
        <w:spacing w:after="0" w:line="240" w:lineRule="auto"/>
        <w:jc w:val="center"/>
        <w:rPr>
          <w:rFonts w:ascii="Times New Roman" w:hAnsi="Times New Roman" w:cs="Times New Roman"/>
          <w:b/>
          <w:bCs/>
          <w:sz w:val="28"/>
          <w:szCs w:val="28"/>
          <w:lang w:val="tt-RU"/>
        </w:rPr>
      </w:pPr>
      <w:r w:rsidRPr="00325A90">
        <w:rPr>
          <w:rFonts w:ascii="Times New Roman" w:hAnsi="Times New Roman" w:cs="Times New Roman"/>
          <w:b/>
          <w:bCs/>
          <w:sz w:val="28"/>
          <w:szCs w:val="28"/>
          <w:lang w:val="tt-RU"/>
        </w:rPr>
        <w:t>8 нче сыйныф</w:t>
      </w:r>
    </w:p>
    <w:p w:rsidR="00325A90" w:rsidRPr="00325A90" w:rsidRDefault="00325A90" w:rsidP="005F76F0">
      <w:pPr>
        <w:spacing w:after="0" w:line="240" w:lineRule="auto"/>
        <w:jc w:val="center"/>
        <w:rPr>
          <w:rFonts w:ascii="Times New Roman" w:hAnsi="Times New Roman" w:cs="Times New Roman"/>
          <w:b/>
          <w:bCs/>
          <w:sz w:val="28"/>
          <w:szCs w:val="28"/>
          <w:u w:val="single"/>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8"/>
        <w:gridCol w:w="3315"/>
        <w:gridCol w:w="4872"/>
      </w:tblGrid>
      <w:tr w:rsidR="0086691C" w:rsidRPr="001768A5" w:rsidTr="0086691C">
        <w:tc>
          <w:tcPr>
            <w:tcW w:w="1158" w:type="dxa"/>
          </w:tcPr>
          <w:p w:rsidR="0086691C" w:rsidRPr="00F755D4" w:rsidRDefault="0086691C" w:rsidP="0086691C">
            <w:pPr>
              <w:spacing w:after="0" w:line="240" w:lineRule="auto"/>
              <w:rPr>
                <w:rFonts w:ascii="Times New Roman" w:hAnsi="Times New Roman" w:cs="Times New Roman"/>
                <w:sz w:val="24"/>
                <w:szCs w:val="24"/>
                <w:lang w:val="tt-RU"/>
              </w:rPr>
            </w:pPr>
            <w:bookmarkStart w:id="0" w:name="_GoBack" w:colFirst="0" w:colLast="2"/>
            <w:r>
              <w:rPr>
                <w:rFonts w:ascii="Times New Roman" w:hAnsi="Times New Roman" w:cs="Times New Roman"/>
                <w:sz w:val="24"/>
                <w:szCs w:val="24"/>
                <w:lang w:val="tt-RU"/>
              </w:rPr>
              <w:t>Бирем номеры</w:t>
            </w:r>
          </w:p>
        </w:tc>
        <w:tc>
          <w:tcPr>
            <w:tcW w:w="3315" w:type="dxa"/>
          </w:tcPr>
          <w:p w:rsidR="0086691C" w:rsidRPr="00E357D8" w:rsidRDefault="0086691C" w:rsidP="0086691C">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lang w:val="tt-RU"/>
              </w:rPr>
              <w:t xml:space="preserve">Дөрес җавап вариантына </w:t>
            </w:r>
            <w:r>
              <w:rPr>
                <w:rFonts w:ascii="Times New Roman" w:hAnsi="Times New Roman" w:cs="Times New Roman"/>
                <w:sz w:val="24"/>
                <w:szCs w:val="24"/>
              </w:rPr>
              <w:t xml:space="preserve">балл </w:t>
            </w:r>
            <w:proofErr w:type="spellStart"/>
            <w:r>
              <w:rPr>
                <w:rFonts w:ascii="Times New Roman" w:hAnsi="Times New Roman" w:cs="Times New Roman"/>
                <w:sz w:val="24"/>
                <w:szCs w:val="24"/>
              </w:rPr>
              <w:t>күләме</w:t>
            </w:r>
            <w:proofErr w:type="spellEnd"/>
            <w:r>
              <w:rPr>
                <w:rFonts w:ascii="Times New Roman" w:hAnsi="Times New Roman" w:cs="Times New Roman"/>
                <w:sz w:val="24"/>
                <w:szCs w:val="24"/>
                <w:lang w:val="tt-RU"/>
              </w:rPr>
              <w:t xml:space="preserve"> </w:t>
            </w:r>
            <w:r>
              <w:rPr>
                <w:rFonts w:ascii="Times New Roman" w:hAnsi="Times New Roman" w:cs="Times New Roman"/>
                <w:sz w:val="24"/>
                <w:szCs w:val="24"/>
              </w:rPr>
              <w:t xml:space="preserve"> </w:t>
            </w:r>
          </w:p>
        </w:tc>
        <w:tc>
          <w:tcPr>
            <w:tcW w:w="4872" w:type="dxa"/>
          </w:tcPr>
          <w:p w:rsidR="0086691C" w:rsidRPr="00E357D8" w:rsidRDefault="0086691C" w:rsidP="0086691C">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lang w:val="tt-RU"/>
              </w:rPr>
              <w:t xml:space="preserve">Дөрес җавап варианты </w:t>
            </w:r>
          </w:p>
        </w:tc>
      </w:tr>
      <w:bookmarkEnd w:id="0"/>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1</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а</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2</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в</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3</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4</w:t>
            </w:r>
          </w:p>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(бер дөрес җавапка 2 балл)</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б, г</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4</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г</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5</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а</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6</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в</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7</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в</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8</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б</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9</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 xml:space="preserve">4 </w:t>
            </w:r>
          </w:p>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(бер дөрес җавапка 2 балл)</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б, г</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10</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д</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11</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в</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12</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д</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13</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г</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14</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г</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rPr>
            </w:pPr>
            <w:r w:rsidRPr="001768A5">
              <w:rPr>
                <w:rFonts w:ascii="Times New Roman" w:hAnsi="Times New Roman" w:cs="Times New Roman"/>
                <w:b/>
                <w:bCs/>
                <w:sz w:val="24"/>
                <w:szCs w:val="24"/>
              </w:rPr>
              <w:t>15</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w:t>
            </w:r>
          </w:p>
        </w:tc>
        <w:tc>
          <w:tcPr>
            <w:tcW w:w="4872"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г</w:t>
            </w:r>
          </w:p>
        </w:tc>
      </w:tr>
      <w:tr w:rsidR="005F76F0" w:rsidRPr="009B2ECF" w:rsidTr="0086691C">
        <w:trPr>
          <w:trHeight w:val="415"/>
        </w:trPr>
        <w:tc>
          <w:tcPr>
            <w:tcW w:w="1158"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16</w:t>
            </w:r>
          </w:p>
        </w:tc>
        <w:tc>
          <w:tcPr>
            <w:tcW w:w="3315" w:type="dxa"/>
          </w:tcPr>
          <w:p w:rsidR="005F76F0"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10 (5+5)</w:t>
            </w:r>
          </w:p>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color w:val="000000"/>
                <w:sz w:val="24"/>
                <w:szCs w:val="24"/>
                <w:lang w:val="tt-RU"/>
              </w:rPr>
              <w:t>Урта Азиядәге Туран түбәнлеге, Көнбатыш Себер тигезлеге белән чагыштырганда, Балтыйк диңгезе өсте  тигезлегенә караганда биек (</w:t>
            </w:r>
            <w:r w:rsidRPr="001768A5">
              <w:rPr>
                <w:rFonts w:ascii="Times New Roman" w:hAnsi="Times New Roman" w:cs="Times New Roman"/>
                <w:b/>
                <w:color w:val="000000"/>
                <w:sz w:val="24"/>
                <w:szCs w:val="24"/>
                <w:lang w:val="tt-RU"/>
              </w:rPr>
              <w:t>5 БАЛЛ</w:t>
            </w:r>
            <w:r w:rsidRPr="001768A5">
              <w:rPr>
                <w:rFonts w:ascii="Times New Roman" w:hAnsi="Times New Roman" w:cs="Times New Roman"/>
                <w:color w:val="000000"/>
                <w:sz w:val="24"/>
                <w:szCs w:val="24"/>
                <w:lang w:val="tt-RU"/>
              </w:rPr>
              <w:t>), һәм Бөтендөнья океанына карата агымсыз өлкә булуы белән аерылып тора (</w:t>
            </w:r>
            <w:r w:rsidRPr="001768A5">
              <w:rPr>
                <w:rFonts w:ascii="Times New Roman" w:hAnsi="Times New Roman" w:cs="Times New Roman"/>
                <w:b/>
                <w:color w:val="000000"/>
                <w:sz w:val="24"/>
                <w:szCs w:val="24"/>
                <w:lang w:val="tt-RU"/>
              </w:rPr>
              <w:t>5 БАЛЛ</w:t>
            </w:r>
            <w:r w:rsidRPr="001768A5">
              <w:rPr>
                <w:rFonts w:ascii="Times New Roman" w:hAnsi="Times New Roman" w:cs="Times New Roman"/>
                <w:color w:val="000000"/>
                <w:sz w:val="24"/>
                <w:szCs w:val="24"/>
                <w:lang w:val="tt-RU"/>
              </w:rPr>
              <w:t>).</w:t>
            </w:r>
          </w:p>
        </w:tc>
        <w:tc>
          <w:tcPr>
            <w:tcW w:w="4872" w:type="dxa"/>
          </w:tcPr>
          <w:p w:rsidR="005F76F0" w:rsidRPr="001768A5" w:rsidRDefault="005F76F0" w:rsidP="0027759D">
            <w:pPr>
              <w:pStyle w:val="a3"/>
              <w:shd w:val="clear" w:color="auto" w:fill="FFFFFF"/>
              <w:spacing w:before="0" w:beforeAutospacing="0" w:after="0" w:afterAutospacing="0"/>
              <w:jc w:val="both"/>
              <w:textAlignment w:val="baseline"/>
              <w:rPr>
                <w:color w:val="000000"/>
                <w:lang w:val="tt-RU"/>
              </w:rPr>
            </w:pPr>
            <w:r w:rsidRPr="001768A5">
              <w:rPr>
                <w:color w:val="000000"/>
                <w:lang w:val="tt-RU"/>
              </w:rPr>
              <w:t>Урта Азиядәге Туран түбәнлеге, Көнбатыш Себер тигезлеге белән чагыштырганда, Балтыйк диңгезе өс</w:t>
            </w:r>
            <w:r>
              <w:rPr>
                <w:color w:val="000000"/>
                <w:lang w:val="tt-RU"/>
              </w:rPr>
              <w:t>те  тигезлегенә караганда биек</w:t>
            </w:r>
            <w:r w:rsidRPr="001768A5">
              <w:rPr>
                <w:color w:val="000000"/>
                <w:lang w:val="tt-RU"/>
              </w:rPr>
              <w:t>, һәм Бөтендөнья океанына карата агымсыз өлкә булуы белән аерылып тора</w:t>
            </w:r>
            <w:r>
              <w:rPr>
                <w:color w:val="000000"/>
                <w:lang w:val="tt-RU"/>
              </w:rPr>
              <w:t>.</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17</w:t>
            </w:r>
          </w:p>
        </w:tc>
        <w:tc>
          <w:tcPr>
            <w:tcW w:w="3315" w:type="dxa"/>
          </w:tcPr>
          <w:p w:rsidR="005F76F0"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10</w:t>
            </w:r>
            <w:r>
              <w:rPr>
                <w:rFonts w:ascii="Times New Roman" w:hAnsi="Times New Roman" w:cs="Times New Roman"/>
                <w:b/>
                <w:bCs/>
                <w:sz w:val="24"/>
                <w:szCs w:val="24"/>
                <w:lang w:val="tt-RU"/>
              </w:rPr>
              <w:t xml:space="preserve"> БАЛЛ</w:t>
            </w:r>
          </w:p>
          <w:p w:rsidR="005F76F0" w:rsidRPr="001768A5" w:rsidRDefault="005F76F0" w:rsidP="0027759D">
            <w:pPr>
              <w:tabs>
                <w:tab w:val="left" w:pos="5805"/>
              </w:tabs>
              <w:spacing w:after="0" w:line="240" w:lineRule="auto"/>
              <w:rPr>
                <w:rFonts w:ascii="Times New Roman" w:hAnsi="Times New Roman" w:cs="Times New Roman"/>
                <w:bCs/>
                <w:sz w:val="24"/>
                <w:szCs w:val="24"/>
                <w:lang w:val="tt-RU"/>
              </w:rPr>
            </w:pPr>
            <w:r w:rsidRPr="001768A5">
              <w:rPr>
                <w:rFonts w:ascii="Times New Roman" w:hAnsi="Times New Roman" w:cs="Times New Roman"/>
                <w:b/>
                <w:bCs/>
                <w:sz w:val="24"/>
                <w:szCs w:val="24"/>
                <w:lang w:val="tt-RU"/>
              </w:rPr>
              <w:t>Татры</w:t>
            </w:r>
            <w:r w:rsidRPr="001768A5">
              <w:rPr>
                <w:rFonts w:ascii="Times New Roman" w:hAnsi="Times New Roman" w:cs="Times New Roman"/>
                <w:bCs/>
                <w:sz w:val="24"/>
                <w:szCs w:val="24"/>
                <w:lang w:val="tt-RU"/>
              </w:rPr>
              <w:t xml:space="preserve"> – </w:t>
            </w:r>
            <w:r w:rsidRPr="001768A5">
              <w:rPr>
                <w:rFonts w:ascii="Times New Roman" w:hAnsi="Times New Roman" w:cs="Times New Roman"/>
                <w:bCs/>
                <w:i/>
                <w:sz w:val="24"/>
                <w:szCs w:val="24"/>
                <w:u w:val="single"/>
                <w:lang w:val="tt-RU"/>
              </w:rPr>
              <w:t>К</w:t>
            </w:r>
            <w:r w:rsidRPr="001768A5">
              <w:rPr>
                <w:rFonts w:ascii="Times New Roman" w:hAnsi="Times New Roman" w:cs="Times New Roman"/>
                <w:sz w:val="24"/>
                <w:szCs w:val="24"/>
                <w:lang w:val="tt-RU"/>
              </w:rPr>
              <w:t>ө</w:t>
            </w:r>
            <w:r w:rsidRPr="001768A5">
              <w:rPr>
                <w:rFonts w:ascii="Times New Roman" w:hAnsi="Times New Roman" w:cs="Times New Roman"/>
                <w:bCs/>
                <w:i/>
                <w:sz w:val="24"/>
                <w:szCs w:val="24"/>
                <w:u w:val="single"/>
                <w:lang w:val="tt-RU"/>
              </w:rPr>
              <w:t>нчыгыш</w:t>
            </w:r>
            <w:r w:rsidRPr="001768A5">
              <w:rPr>
                <w:rFonts w:ascii="Times New Roman" w:hAnsi="Times New Roman" w:cs="Times New Roman"/>
                <w:bCs/>
                <w:sz w:val="24"/>
                <w:szCs w:val="24"/>
                <w:lang w:val="tt-RU"/>
              </w:rPr>
              <w:t xml:space="preserve"> Европада урнашкан </w:t>
            </w:r>
            <w:r>
              <w:rPr>
                <w:rFonts w:ascii="Times New Roman" w:hAnsi="Times New Roman" w:cs="Times New Roman"/>
                <w:bCs/>
                <w:sz w:val="24"/>
                <w:szCs w:val="24"/>
                <w:lang w:val="tt-RU"/>
              </w:rPr>
              <w:t>(</w:t>
            </w:r>
            <w:r w:rsidRPr="001768A5">
              <w:rPr>
                <w:rFonts w:ascii="Times New Roman" w:hAnsi="Times New Roman" w:cs="Times New Roman"/>
                <w:b/>
                <w:bCs/>
                <w:sz w:val="24"/>
                <w:szCs w:val="24"/>
                <w:lang w:val="tt-RU"/>
              </w:rPr>
              <w:t>2 БАЛЛ</w:t>
            </w:r>
            <w:r>
              <w:rPr>
                <w:rFonts w:ascii="Times New Roman" w:hAnsi="Times New Roman" w:cs="Times New Roman"/>
                <w:bCs/>
                <w:sz w:val="24"/>
                <w:szCs w:val="24"/>
                <w:lang w:val="tt-RU"/>
              </w:rPr>
              <w:t xml:space="preserve">) </w:t>
            </w:r>
            <w:r w:rsidRPr="001768A5">
              <w:rPr>
                <w:rFonts w:ascii="Times New Roman" w:hAnsi="Times New Roman" w:cs="Times New Roman"/>
                <w:bCs/>
                <w:i/>
                <w:sz w:val="24"/>
                <w:szCs w:val="24"/>
                <w:u w:val="single"/>
                <w:lang w:val="tt-RU"/>
              </w:rPr>
              <w:t xml:space="preserve">Карпат </w:t>
            </w:r>
            <w:r w:rsidRPr="001768A5">
              <w:rPr>
                <w:rFonts w:ascii="Times New Roman" w:hAnsi="Times New Roman" w:cs="Times New Roman"/>
                <w:bCs/>
                <w:sz w:val="24"/>
                <w:szCs w:val="24"/>
                <w:lang w:val="tt-RU"/>
              </w:rPr>
              <w:t xml:space="preserve"> тау тезмәсенең бер </w:t>
            </w:r>
            <w:r w:rsidRPr="001768A5">
              <w:rPr>
                <w:rFonts w:ascii="Times New Roman" w:hAnsi="Times New Roman" w:cs="Times New Roman"/>
                <w:sz w:val="24"/>
                <w:szCs w:val="24"/>
                <w:lang w:val="tt-RU"/>
              </w:rPr>
              <w:t>ө</w:t>
            </w:r>
            <w:r w:rsidRPr="001768A5">
              <w:rPr>
                <w:rFonts w:ascii="Times New Roman" w:hAnsi="Times New Roman" w:cs="Times New Roman"/>
                <w:bCs/>
                <w:sz w:val="24"/>
                <w:szCs w:val="24"/>
                <w:lang w:val="tt-RU"/>
              </w:rPr>
              <w:t>леше</w:t>
            </w:r>
            <w:r>
              <w:rPr>
                <w:rFonts w:ascii="Times New Roman" w:hAnsi="Times New Roman" w:cs="Times New Roman"/>
                <w:bCs/>
                <w:sz w:val="24"/>
                <w:szCs w:val="24"/>
                <w:lang w:val="tt-RU"/>
              </w:rPr>
              <w:t xml:space="preserve"> (</w:t>
            </w:r>
            <w:r w:rsidRPr="001768A5">
              <w:rPr>
                <w:rFonts w:ascii="Times New Roman" w:hAnsi="Times New Roman" w:cs="Times New Roman"/>
                <w:b/>
                <w:bCs/>
                <w:sz w:val="24"/>
                <w:szCs w:val="24"/>
                <w:lang w:val="tt-RU"/>
              </w:rPr>
              <w:t>3 БАЛЛ</w:t>
            </w:r>
            <w:r>
              <w:rPr>
                <w:rFonts w:ascii="Times New Roman" w:hAnsi="Times New Roman" w:cs="Times New Roman"/>
                <w:bCs/>
                <w:sz w:val="24"/>
                <w:szCs w:val="24"/>
                <w:lang w:val="tt-RU"/>
              </w:rPr>
              <w:t>)</w:t>
            </w:r>
            <w:r w:rsidRPr="001768A5">
              <w:rPr>
                <w:rFonts w:ascii="Times New Roman" w:hAnsi="Times New Roman" w:cs="Times New Roman"/>
                <w:bCs/>
                <w:sz w:val="24"/>
                <w:szCs w:val="24"/>
                <w:lang w:val="tt-RU"/>
              </w:rPr>
              <w:t>, _</w:t>
            </w:r>
            <w:r w:rsidRPr="001768A5">
              <w:rPr>
                <w:rFonts w:ascii="Times New Roman" w:hAnsi="Times New Roman" w:cs="Times New Roman"/>
                <w:bCs/>
                <w:i/>
                <w:sz w:val="24"/>
                <w:szCs w:val="24"/>
                <w:u w:val="single"/>
                <w:lang w:val="tt-RU"/>
              </w:rPr>
              <w:t>Словакия</w:t>
            </w:r>
            <w:r w:rsidRPr="001768A5">
              <w:rPr>
                <w:rFonts w:ascii="Times New Roman" w:hAnsi="Times New Roman" w:cs="Times New Roman"/>
                <w:bCs/>
                <w:sz w:val="24"/>
                <w:szCs w:val="24"/>
                <w:lang w:val="tt-RU"/>
              </w:rPr>
              <w:t>__ белән_</w:t>
            </w:r>
            <w:r w:rsidRPr="001768A5">
              <w:rPr>
                <w:rFonts w:ascii="Times New Roman" w:hAnsi="Times New Roman" w:cs="Times New Roman"/>
                <w:bCs/>
                <w:i/>
                <w:sz w:val="24"/>
                <w:szCs w:val="24"/>
                <w:u w:val="single"/>
                <w:lang w:val="tt-RU"/>
              </w:rPr>
              <w:t>Польша</w:t>
            </w:r>
            <w:r w:rsidRPr="001768A5">
              <w:rPr>
                <w:rFonts w:ascii="Times New Roman" w:hAnsi="Times New Roman" w:cs="Times New Roman"/>
                <w:bCs/>
                <w:sz w:val="24"/>
                <w:szCs w:val="24"/>
                <w:lang w:val="tt-RU"/>
              </w:rPr>
              <w:t>___илләре арасындагы табигый чик арасында ята</w:t>
            </w:r>
            <w:r>
              <w:rPr>
                <w:rFonts w:ascii="Times New Roman" w:hAnsi="Times New Roman" w:cs="Times New Roman"/>
                <w:bCs/>
                <w:sz w:val="24"/>
                <w:szCs w:val="24"/>
                <w:lang w:val="tt-RU"/>
              </w:rPr>
              <w:t xml:space="preserve"> (</w:t>
            </w:r>
            <w:r w:rsidRPr="001768A5">
              <w:rPr>
                <w:rFonts w:ascii="Times New Roman" w:hAnsi="Times New Roman" w:cs="Times New Roman"/>
                <w:b/>
                <w:bCs/>
                <w:sz w:val="24"/>
                <w:szCs w:val="24"/>
                <w:lang w:val="tt-RU"/>
              </w:rPr>
              <w:t>3 БАЛЛ</w:t>
            </w:r>
            <w:r>
              <w:rPr>
                <w:rFonts w:ascii="Times New Roman" w:hAnsi="Times New Roman" w:cs="Times New Roman"/>
                <w:bCs/>
                <w:sz w:val="24"/>
                <w:szCs w:val="24"/>
                <w:lang w:val="tt-RU"/>
              </w:rPr>
              <w:t>)</w:t>
            </w:r>
            <w:r w:rsidRPr="001768A5">
              <w:rPr>
                <w:rFonts w:ascii="Times New Roman" w:hAnsi="Times New Roman" w:cs="Times New Roman"/>
                <w:bCs/>
                <w:sz w:val="24"/>
                <w:szCs w:val="24"/>
                <w:lang w:val="tt-RU"/>
              </w:rPr>
              <w:t xml:space="preserve">. Иң биек ноктасы </w:t>
            </w:r>
            <w:r w:rsidRPr="001768A5">
              <w:rPr>
                <w:rFonts w:ascii="Times New Roman" w:hAnsi="Times New Roman" w:cs="Times New Roman"/>
                <w:bCs/>
                <w:i/>
                <w:sz w:val="24"/>
                <w:szCs w:val="24"/>
                <w:u w:val="single"/>
                <w:lang w:val="tt-RU"/>
              </w:rPr>
              <w:t>Словакия</w:t>
            </w:r>
            <w:r w:rsidRPr="001768A5">
              <w:rPr>
                <w:rFonts w:ascii="Times New Roman" w:hAnsi="Times New Roman" w:cs="Times New Roman"/>
                <w:bCs/>
                <w:sz w:val="24"/>
                <w:szCs w:val="24"/>
                <w:lang w:val="tt-RU"/>
              </w:rPr>
              <w:t>_</w:t>
            </w:r>
            <w:r>
              <w:rPr>
                <w:rFonts w:ascii="Times New Roman" w:hAnsi="Times New Roman" w:cs="Times New Roman"/>
                <w:bCs/>
                <w:sz w:val="24"/>
                <w:szCs w:val="24"/>
                <w:lang w:val="tt-RU"/>
              </w:rPr>
              <w:t>(</w:t>
            </w:r>
            <w:r w:rsidRPr="001768A5">
              <w:rPr>
                <w:rFonts w:ascii="Times New Roman" w:hAnsi="Times New Roman" w:cs="Times New Roman"/>
                <w:b/>
                <w:bCs/>
                <w:sz w:val="24"/>
                <w:szCs w:val="24"/>
                <w:lang w:val="tt-RU"/>
              </w:rPr>
              <w:t>2 БАЛЛ</w:t>
            </w:r>
            <w:r>
              <w:rPr>
                <w:rFonts w:ascii="Times New Roman" w:hAnsi="Times New Roman" w:cs="Times New Roman"/>
                <w:bCs/>
                <w:sz w:val="24"/>
                <w:szCs w:val="24"/>
                <w:lang w:val="tt-RU"/>
              </w:rPr>
              <w:t>)</w:t>
            </w:r>
            <w:r w:rsidRPr="001768A5">
              <w:rPr>
                <w:rFonts w:ascii="Times New Roman" w:hAnsi="Times New Roman" w:cs="Times New Roman"/>
                <w:bCs/>
                <w:sz w:val="24"/>
                <w:szCs w:val="24"/>
                <w:lang w:val="tt-RU"/>
              </w:rPr>
              <w:t xml:space="preserve"> (ил исеме) территориясендә урнашкан</w:t>
            </w:r>
            <w:r>
              <w:rPr>
                <w:rFonts w:ascii="Times New Roman" w:hAnsi="Times New Roman" w:cs="Times New Roman"/>
                <w:bCs/>
                <w:sz w:val="24"/>
                <w:szCs w:val="24"/>
                <w:lang w:val="tt-RU"/>
              </w:rPr>
              <w:t>.</w:t>
            </w:r>
            <w:r w:rsidRPr="001768A5">
              <w:rPr>
                <w:rFonts w:ascii="Times New Roman" w:hAnsi="Times New Roman" w:cs="Times New Roman"/>
                <w:bCs/>
                <w:sz w:val="24"/>
                <w:szCs w:val="24"/>
                <w:lang w:val="tt-RU"/>
              </w:rPr>
              <w:t xml:space="preserve"> </w:t>
            </w:r>
          </w:p>
          <w:p w:rsidR="005F76F0" w:rsidRPr="001768A5" w:rsidRDefault="005F76F0" w:rsidP="0027759D">
            <w:pPr>
              <w:spacing w:after="0" w:line="240" w:lineRule="auto"/>
              <w:jc w:val="center"/>
              <w:rPr>
                <w:rFonts w:ascii="Times New Roman" w:hAnsi="Times New Roman" w:cs="Times New Roman"/>
                <w:b/>
                <w:bCs/>
                <w:sz w:val="24"/>
                <w:szCs w:val="24"/>
                <w:lang w:val="tt-RU"/>
              </w:rPr>
            </w:pPr>
          </w:p>
        </w:tc>
        <w:tc>
          <w:tcPr>
            <w:tcW w:w="4872" w:type="dxa"/>
          </w:tcPr>
          <w:p w:rsidR="005F76F0" w:rsidRPr="001768A5" w:rsidRDefault="005F76F0" w:rsidP="0027759D">
            <w:pPr>
              <w:tabs>
                <w:tab w:val="left" w:pos="5805"/>
              </w:tabs>
              <w:spacing w:after="0" w:line="240" w:lineRule="auto"/>
              <w:rPr>
                <w:rFonts w:ascii="Times New Roman" w:hAnsi="Times New Roman" w:cs="Times New Roman"/>
                <w:bCs/>
                <w:sz w:val="24"/>
                <w:szCs w:val="24"/>
                <w:lang w:val="tt-RU"/>
              </w:rPr>
            </w:pPr>
            <w:r w:rsidRPr="001768A5">
              <w:rPr>
                <w:rFonts w:ascii="Times New Roman" w:hAnsi="Times New Roman" w:cs="Times New Roman"/>
                <w:b/>
                <w:bCs/>
                <w:sz w:val="24"/>
                <w:szCs w:val="24"/>
                <w:lang w:val="tt-RU"/>
              </w:rPr>
              <w:t>Татры</w:t>
            </w:r>
            <w:r w:rsidRPr="001768A5">
              <w:rPr>
                <w:rFonts w:ascii="Times New Roman" w:hAnsi="Times New Roman" w:cs="Times New Roman"/>
                <w:bCs/>
                <w:sz w:val="24"/>
                <w:szCs w:val="24"/>
                <w:lang w:val="tt-RU"/>
              </w:rPr>
              <w:t xml:space="preserve"> – </w:t>
            </w:r>
            <w:r w:rsidRPr="001768A5">
              <w:rPr>
                <w:rFonts w:ascii="Times New Roman" w:hAnsi="Times New Roman" w:cs="Times New Roman"/>
                <w:bCs/>
                <w:i/>
                <w:sz w:val="24"/>
                <w:szCs w:val="24"/>
                <w:u w:val="single"/>
                <w:lang w:val="tt-RU"/>
              </w:rPr>
              <w:t>К</w:t>
            </w:r>
            <w:r w:rsidRPr="001768A5">
              <w:rPr>
                <w:rFonts w:ascii="Times New Roman" w:hAnsi="Times New Roman" w:cs="Times New Roman"/>
                <w:sz w:val="24"/>
                <w:szCs w:val="24"/>
                <w:lang w:val="tt-RU"/>
              </w:rPr>
              <w:t>ө</w:t>
            </w:r>
            <w:r w:rsidRPr="001768A5">
              <w:rPr>
                <w:rFonts w:ascii="Times New Roman" w:hAnsi="Times New Roman" w:cs="Times New Roman"/>
                <w:bCs/>
                <w:i/>
                <w:sz w:val="24"/>
                <w:szCs w:val="24"/>
                <w:u w:val="single"/>
                <w:lang w:val="tt-RU"/>
              </w:rPr>
              <w:t>нчыгыш</w:t>
            </w:r>
            <w:r w:rsidRPr="001768A5">
              <w:rPr>
                <w:rFonts w:ascii="Times New Roman" w:hAnsi="Times New Roman" w:cs="Times New Roman"/>
                <w:bCs/>
                <w:sz w:val="24"/>
                <w:szCs w:val="24"/>
                <w:lang w:val="tt-RU"/>
              </w:rPr>
              <w:t xml:space="preserve"> Европада урнашкан </w:t>
            </w:r>
            <w:r>
              <w:rPr>
                <w:rFonts w:ascii="Times New Roman" w:hAnsi="Times New Roman" w:cs="Times New Roman"/>
                <w:bCs/>
                <w:sz w:val="24"/>
                <w:szCs w:val="24"/>
                <w:lang w:val="tt-RU"/>
              </w:rPr>
              <w:t xml:space="preserve"> </w:t>
            </w:r>
            <w:r w:rsidRPr="001768A5">
              <w:rPr>
                <w:rFonts w:ascii="Times New Roman" w:hAnsi="Times New Roman" w:cs="Times New Roman"/>
                <w:bCs/>
                <w:i/>
                <w:sz w:val="24"/>
                <w:szCs w:val="24"/>
                <w:u w:val="single"/>
                <w:lang w:val="tt-RU"/>
              </w:rPr>
              <w:t xml:space="preserve">Карпат </w:t>
            </w:r>
            <w:r w:rsidRPr="001768A5">
              <w:rPr>
                <w:rFonts w:ascii="Times New Roman" w:hAnsi="Times New Roman" w:cs="Times New Roman"/>
                <w:bCs/>
                <w:sz w:val="24"/>
                <w:szCs w:val="24"/>
                <w:lang w:val="tt-RU"/>
              </w:rPr>
              <w:t xml:space="preserve"> тау тезмәсенең бер </w:t>
            </w:r>
            <w:r w:rsidRPr="001768A5">
              <w:rPr>
                <w:rFonts w:ascii="Times New Roman" w:hAnsi="Times New Roman" w:cs="Times New Roman"/>
                <w:sz w:val="24"/>
                <w:szCs w:val="24"/>
                <w:lang w:val="tt-RU"/>
              </w:rPr>
              <w:t>ө</w:t>
            </w:r>
            <w:r w:rsidRPr="001768A5">
              <w:rPr>
                <w:rFonts w:ascii="Times New Roman" w:hAnsi="Times New Roman" w:cs="Times New Roman"/>
                <w:bCs/>
                <w:sz w:val="24"/>
                <w:szCs w:val="24"/>
                <w:lang w:val="tt-RU"/>
              </w:rPr>
              <w:t>леше, _</w:t>
            </w:r>
            <w:r w:rsidRPr="001768A5">
              <w:rPr>
                <w:rFonts w:ascii="Times New Roman" w:hAnsi="Times New Roman" w:cs="Times New Roman"/>
                <w:bCs/>
                <w:i/>
                <w:sz w:val="24"/>
                <w:szCs w:val="24"/>
                <w:u w:val="single"/>
                <w:lang w:val="tt-RU"/>
              </w:rPr>
              <w:t>Словакия</w:t>
            </w:r>
            <w:r w:rsidRPr="001768A5">
              <w:rPr>
                <w:rFonts w:ascii="Times New Roman" w:hAnsi="Times New Roman" w:cs="Times New Roman"/>
                <w:bCs/>
                <w:sz w:val="24"/>
                <w:szCs w:val="24"/>
                <w:lang w:val="tt-RU"/>
              </w:rPr>
              <w:t>__ белән_</w:t>
            </w:r>
            <w:r w:rsidRPr="001768A5">
              <w:rPr>
                <w:rFonts w:ascii="Times New Roman" w:hAnsi="Times New Roman" w:cs="Times New Roman"/>
                <w:bCs/>
                <w:i/>
                <w:sz w:val="24"/>
                <w:szCs w:val="24"/>
                <w:u w:val="single"/>
                <w:lang w:val="tt-RU"/>
              </w:rPr>
              <w:t>Польша</w:t>
            </w:r>
            <w:r w:rsidRPr="001768A5">
              <w:rPr>
                <w:rFonts w:ascii="Times New Roman" w:hAnsi="Times New Roman" w:cs="Times New Roman"/>
                <w:bCs/>
                <w:sz w:val="24"/>
                <w:szCs w:val="24"/>
                <w:lang w:val="tt-RU"/>
              </w:rPr>
              <w:t xml:space="preserve">___илләре арасындагы табигый чик арасында ята. Иң биек ноктасы </w:t>
            </w:r>
            <w:r w:rsidRPr="001768A5">
              <w:rPr>
                <w:rFonts w:ascii="Times New Roman" w:hAnsi="Times New Roman" w:cs="Times New Roman"/>
                <w:bCs/>
                <w:i/>
                <w:sz w:val="24"/>
                <w:szCs w:val="24"/>
                <w:u w:val="single"/>
                <w:lang w:val="tt-RU"/>
              </w:rPr>
              <w:t>Словакия</w:t>
            </w:r>
            <w:r w:rsidRPr="001768A5">
              <w:rPr>
                <w:rFonts w:ascii="Times New Roman" w:hAnsi="Times New Roman" w:cs="Times New Roman"/>
                <w:bCs/>
                <w:sz w:val="24"/>
                <w:szCs w:val="24"/>
                <w:lang w:val="tt-RU"/>
              </w:rPr>
              <w:t>_ (ил исеме) территориясендә урнашкан</w:t>
            </w:r>
            <w:r>
              <w:rPr>
                <w:rFonts w:ascii="Times New Roman" w:hAnsi="Times New Roman" w:cs="Times New Roman"/>
                <w:bCs/>
                <w:sz w:val="24"/>
                <w:szCs w:val="24"/>
                <w:lang w:val="tt-RU"/>
              </w:rPr>
              <w:t>.</w:t>
            </w:r>
            <w:r w:rsidRPr="001768A5">
              <w:rPr>
                <w:rFonts w:ascii="Times New Roman" w:hAnsi="Times New Roman" w:cs="Times New Roman"/>
                <w:bCs/>
                <w:sz w:val="24"/>
                <w:szCs w:val="24"/>
                <w:lang w:val="tt-RU"/>
              </w:rPr>
              <w:t xml:space="preserve"> </w:t>
            </w:r>
          </w:p>
          <w:p w:rsidR="005F76F0" w:rsidRPr="001768A5" w:rsidRDefault="005F76F0" w:rsidP="0027759D">
            <w:pPr>
              <w:pStyle w:val="a3"/>
              <w:shd w:val="clear" w:color="auto" w:fill="FFFFFF"/>
              <w:spacing w:before="0" w:beforeAutospacing="0" w:after="0" w:afterAutospacing="0"/>
              <w:jc w:val="both"/>
              <w:textAlignment w:val="baseline"/>
              <w:rPr>
                <w:color w:val="000000"/>
                <w:shd w:val="clear" w:color="auto" w:fill="FFFFFF"/>
                <w:lang w:val="tt-RU"/>
              </w:rPr>
            </w:pPr>
          </w:p>
        </w:tc>
      </w:tr>
      <w:tr w:rsidR="005F76F0" w:rsidRPr="009B2ECF" w:rsidTr="0086691C">
        <w:trPr>
          <w:trHeight w:val="5943"/>
        </w:trPr>
        <w:tc>
          <w:tcPr>
            <w:tcW w:w="1158"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lastRenderedPageBreak/>
              <w:t>18</w:t>
            </w:r>
          </w:p>
        </w:tc>
        <w:tc>
          <w:tcPr>
            <w:tcW w:w="3315"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p>
          <w:p w:rsidR="005F76F0" w:rsidRPr="001768A5" w:rsidRDefault="005F76F0" w:rsidP="0027759D">
            <w:pPr>
              <w:jc w:val="center"/>
              <w:rPr>
                <w:rFonts w:ascii="Times New Roman" w:hAnsi="Times New Roman" w:cs="Times New Roman"/>
                <w:sz w:val="24"/>
                <w:szCs w:val="24"/>
                <w:lang w:val="tt-RU"/>
              </w:rPr>
            </w:pPr>
            <w:r w:rsidRPr="001768A5">
              <w:rPr>
                <w:rFonts w:ascii="Times New Roman" w:hAnsi="Times New Roman" w:cs="Times New Roman"/>
                <w:b/>
                <w:bCs/>
                <w:sz w:val="24"/>
                <w:szCs w:val="24"/>
                <w:lang w:val="tt-RU"/>
              </w:rPr>
              <w:t xml:space="preserve">12 балл </w:t>
            </w:r>
            <w:r w:rsidRPr="001768A5">
              <w:rPr>
                <w:rFonts w:ascii="Times New Roman" w:hAnsi="Times New Roman" w:cs="Times New Roman"/>
                <w:bCs/>
                <w:sz w:val="24"/>
                <w:szCs w:val="24"/>
                <w:lang w:val="tt-RU"/>
              </w:rPr>
              <w:t>4 балл дөрес санап чыккан  өчен(4x1), 4 балл характеристика биргән өчен(4x1), 4 балл барлыкка килү үзәкләрен төгәл атаганга(4x1).</w:t>
            </w:r>
          </w:p>
        </w:tc>
        <w:tc>
          <w:tcPr>
            <w:tcW w:w="4872" w:type="dxa"/>
          </w:tcPr>
          <w:p w:rsidR="005F76F0" w:rsidRPr="001768A5" w:rsidRDefault="005F76F0" w:rsidP="0027759D">
            <w:pPr>
              <w:pStyle w:val="a3"/>
              <w:shd w:val="clear" w:color="auto" w:fill="FFFFFF"/>
              <w:spacing w:before="0" w:beforeAutospacing="0" w:after="0" w:afterAutospacing="0"/>
              <w:jc w:val="both"/>
              <w:rPr>
                <w:rStyle w:val="a4"/>
                <w:lang w:val="tt-RU"/>
              </w:rPr>
            </w:pPr>
            <w:r w:rsidRPr="001768A5">
              <w:rPr>
                <w:rStyle w:val="a4"/>
                <w:lang w:val="tt-RU"/>
              </w:rPr>
              <w:t>Бик каты җил (диңгездә – шторм).</w:t>
            </w:r>
          </w:p>
          <w:p w:rsidR="005F76F0" w:rsidRPr="00C24339" w:rsidRDefault="005F76F0" w:rsidP="0027759D">
            <w:pPr>
              <w:pStyle w:val="a3"/>
              <w:shd w:val="clear" w:color="auto" w:fill="FFFFFF"/>
              <w:spacing w:before="0" w:beforeAutospacing="0" w:after="0" w:afterAutospacing="0"/>
              <w:jc w:val="both"/>
              <w:rPr>
                <w:rStyle w:val="a4"/>
                <w:b w:val="0"/>
                <w:lang w:val="tt-RU"/>
              </w:rPr>
            </w:pPr>
            <w:r w:rsidRPr="00C24339">
              <w:rPr>
                <w:rStyle w:val="a4"/>
                <w:b w:val="0"/>
                <w:lang w:val="tt-RU"/>
              </w:rPr>
              <w:t>Стихиянең тизлеге секундына 20 метрдан артып китә.Биеклек өлкәлерендә, диңгез буе районнарында  тизлек секундына 30-35 м.га житә.Россиядә, штормнар күбрәк Приморьеда (диңгез буе краенда), Төньяк Кавказда, Прибайкальеда (Байкал буена), Охота диңгезе утравларына, Яңа Җир архипелагына, Анадырь шәһәренә туры килә.</w:t>
            </w:r>
          </w:p>
          <w:p w:rsidR="005F76F0" w:rsidRPr="001768A5" w:rsidRDefault="005F76F0" w:rsidP="0027759D">
            <w:pPr>
              <w:pStyle w:val="a3"/>
              <w:shd w:val="clear" w:color="auto" w:fill="FFFFFF"/>
              <w:spacing w:before="0" w:beforeAutospacing="0" w:after="0" w:afterAutospacing="0"/>
              <w:jc w:val="both"/>
              <w:rPr>
                <w:rStyle w:val="a4"/>
                <w:highlight w:val="yellow"/>
                <w:lang w:val="tt-RU"/>
              </w:rPr>
            </w:pPr>
          </w:p>
          <w:p w:rsidR="005F76F0" w:rsidRPr="001768A5" w:rsidRDefault="005F76F0" w:rsidP="0027759D">
            <w:pPr>
              <w:pStyle w:val="a3"/>
              <w:shd w:val="clear" w:color="auto" w:fill="FFFFFF"/>
              <w:spacing w:before="0" w:beforeAutospacing="0" w:after="0" w:afterAutospacing="0"/>
              <w:jc w:val="both"/>
              <w:rPr>
                <w:rStyle w:val="a4"/>
                <w:lang w:val="tt-RU"/>
              </w:rPr>
            </w:pPr>
            <w:r w:rsidRPr="001768A5">
              <w:rPr>
                <w:rStyle w:val="a4"/>
                <w:lang w:val="tt-RU"/>
              </w:rPr>
              <w:t>Ураган</w:t>
            </w:r>
          </w:p>
          <w:p w:rsidR="005F76F0" w:rsidRPr="00C24339" w:rsidRDefault="005F76F0" w:rsidP="0027759D">
            <w:pPr>
              <w:pStyle w:val="a3"/>
              <w:shd w:val="clear" w:color="auto" w:fill="FFFFFF"/>
              <w:spacing w:before="0" w:beforeAutospacing="0" w:after="0" w:afterAutospacing="0"/>
              <w:jc w:val="both"/>
              <w:rPr>
                <w:rStyle w:val="a4"/>
                <w:b w:val="0"/>
                <w:lang w:val="tt-RU"/>
              </w:rPr>
            </w:pPr>
            <w:r w:rsidRPr="00C24339">
              <w:rPr>
                <w:rStyle w:val="a4"/>
                <w:b w:val="0"/>
                <w:lang w:val="tt-RU"/>
              </w:rPr>
              <w:t xml:space="preserve">Шулай ук көчле җил буларак карала.Тик тагын да көчлерәк. Тизлеге секундына 33 м.га.җитә.Ураган вакытында өйдә утыру киңәш ителә. Мәскәүдә 2017 нче елгы ураган вакытында 10 нан атык кеше  үлү, 100 ләгән кешенең тән җәрәхәте алуы билгеле. </w:t>
            </w:r>
          </w:p>
          <w:p w:rsidR="005F76F0" w:rsidRPr="001768A5" w:rsidRDefault="005F76F0" w:rsidP="0027759D">
            <w:pPr>
              <w:pStyle w:val="a3"/>
              <w:shd w:val="clear" w:color="auto" w:fill="FFFFFF"/>
              <w:spacing w:before="0" w:beforeAutospacing="0" w:after="0" w:afterAutospacing="0"/>
              <w:jc w:val="both"/>
              <w:rPr>
                <w:rStyle w:val="a4"/>
                <w:b w:val="0"/>
                <w:lang w:val="tt-RU"/>
              </w:rPr>
            </w:pPr>
          </w:p>
          <w:p w:rsidR="005F76F0" w:rsidRPr="001768A5" w:rsidRDefault="005F76F0" w:rsidP="0027759D">
            <w:pPr>
              <w:pStyle w:val="a3"/>
              <w:shd w:val="clear" w:color="auto" w:fill="FFFFFF"/>
              <w:spacing w:before="0" w:beforeAutospacing="0" w:after="0" w:afterAutospacing="0"/>
              <w:jc w:val="both"/>
              <w:rPr>
                <w:color w:val="222222"/>
                <w:shd w:val="clear" w:color="auto" w:fill="FFFFFF"/>
                <w:lang w:val="tt-RU"/>
              </w:rPr>
            </w:pPr>
            <w:r w:rsidRPr="001768A5">
              <w:rPr>
                <w:rStyle w:val="a4"/>
                <w:lang w:val="tt-RU"/>
              </w:rPr>
              <w:t>Шквал</w:t>
            </w:r>
            <w:r w:rsidRPr="001768A5">
              <w:rPr>
                <w:color w:val="222222"/>
                <w:shd w:val="clear" w:color="auto" w:fill="FFFFFF"/>
                <w:lang w:val="tt-RU"/>
              </w:rPr>
              <w:t xml:space="preserve"> </w:t>
            </w:r>
          </w:p>
          <w:p w:rsidR="005F76F0" w:rsidRPr="00C24339" w:rsidRDefault="005F76F0" w:rsidP="0027759D">
            <w:pPr>
              <w:pStyle w:val="a3"/>
              <w:shd w:val="clear" w:color="auto" w:fill="FFFFFF"/>
              <w:spacing w:before="0" w:beforeAutospacing="0" w:after="0" w:afterAutospacing="0"/>
              <w:jc w:val="both"/>
              <w:rPr>
                <w:rStyle w:val="a4"/>
                <w:b w:val="0"/>
                <w:lang w:val="tt-RU"/>
              </w:rPr>
            </w:pPr>
            <w:r w:rsidRPr="001768A5">
              <w:rPr>
                <w:color w:val="222222"/>
                <w:shd w:val="clear" w:color="auto" w:fill="FFFFFF"/>
                <w:lang w:val="tt-RU"/>
              </w:rPr>
              <w:t>Җилнең кисәк кенә нык көчәюүе.Күп очракта көчле яшенле яңгыр башлана.</w:t>
            </w:r>
            <w:r w:rsidRPr="001768A5">
              <w:rPr>
                <w:rStyle w:val="a4"/>
                <w:lang w:val="tt-RU"/>
              </w:rPr>
              <w:t xml:space="preserve"> </w:t>
            </w:r>
            <w:r w:rsidRPr="00C24339">
              <w:rPr>
                <w:rStyle w:val="a4"/>
                <w:b w:val="0"/>
                <w:lang w:val="tt-RU"/>
              </w:rPr>
              <w:t>Җилнең тизлеге секундына 25 м.га житә.Инфраструктура об</w:t>
            </w:r>
            <w:r w:rsidRPr="00C24339">
              <w:rPr>
                <w:rStyle w:val="a4"/>
                <w:b w:val="0"/>
              </w:rPr>
              <w:t>ъ</w:t>
            </w:r>
            <w:r w:rsidRPr="00C24339">
              <w:rPr>
                <w:rStyle w:val="a4"/>
                <w:b w:val="0"/>
                <w:lang w:val="tt-RU"/>
              </w:rPr>
              <w:t>ектларына, йортларга зур зыян сала.</w:t>
            </w:r>
          </w:p>
          <w:p w:rsidR="005F76F0" w:rsidRPr="001768A5" w:rsidRDefault="005F76F0" w:rsidP="0027759D">
            <w:pPr>
              <w:pStyle w:val="a3"/>
              <w:shd w:val="clear" w:color="auto" w:fill="FFFFFF"/>
              <w:spacing w:before="0" w:beforeAutospacing="0" w:after="0" w:afterAutospacing="0"/>
              <w:jc w:val="both"/>
              <w:rPr>
                <w:rStyle w:val="a4"/>
                <w:b w:val="0"/>
                <w:lang w:val="tt-RU"/>
              </w:rPr>
            </w:pPr>
          </w:p>
          <w:p w:rsidR="005F76F0" w:rsidRPr="001768A5" w:rsidRDefault="005F76F0" w:rsidP="0027759D">
            <w:pPr>
              <w:pStyle w:val="a3"/>
              <w:shd w:val="clear" w:color="auto" w:fill="FFFFFF"/>
              <w:spacing w:before="0" w:beforeAutospacing="0" w:after="0" w:afterAutospacing="0"/>
              <w:jc w:val="both"/>
              <w:rPr>
                <w:rStyle w:val="a4"/>
                <w:lang w:val="tt-RU"/>
              </w:rPr>
            </w:pPr>
            <w:r w:rsidRPr="001768A5">
              <w:rPr>
                <w:rStyle w:val="a4"/>
                <w:lang w:val="tt-RU"/>
              </w:rPr>
              <w:t>Смерч (өермә)</w:t>
            </w:r>
          </w:p>
          <w:p w:rsidR="005F76F0" w:rsidRPr="00C24339" w:rsidRDefault="005F76F0" w:rsidP="0027759D">
            <w:pPr>
              <w:pStyle w:val="a3"/>
              <w:shd w:val="clear" w:color="auto" w:fill="FFFFFF"/>
              <w:spacing w:before="0" w:beforeAutospacing="0" w:after="0" w:afterAutospacing="0"/>
              <w:jc w:val="both"/>
              <w:rPr>
                <w:rStyle w:val="a4"/>
                <w:b w:val="0"/>
                <w:lang w:val="tt-RU"/>
              </w:rPr>
            </w:pPr>
            <w:r w:rsidRPr="00C24339">
              <w:rPr>
                <w:rStyle w:val="a4"/>
                <w:b w:val="0"/>
                <w:lang w:val="tt-RU"/>
              </w:rPr>
              <w:t>Бик көчле атмосфера өермәсе. Яңгыр болыты астында барлыкка килеп, җир өстенә яки диңгезгә күчә.Өстәге биеклек 1000 м дан 1500 м га кадәр була.50-100 м /с тизлек белән бөтерелә һәм 5-20 м/с тизлек белән күчә.Зур тизлек белән күчкәндә юлындагы бөтен нәрсәне җимерә.</w:t>
            </w:r>
          </w:p>
          <w:p w:rsidR="005F76F0" w:rsidRPr="001768A5" w:rsidRDefault="005F76F0" w:rsidP="0027759D">
            <w:pPr>
              <w:pStyle w:val="a3"/>
              <w:shd w:val="clear" w:color="auto" w:fill="FFFFFF"/>
              <w:spacing w:before="0" w:beforeAutospacing="0" w:after="0" w:afterAutospacing="0"/>
              <w:jc w:val="both"/>
              <w:rPr>
                <w:bCs/>
                <w:lang w:val="tt-RU"/>
              </w:rPr>
            </w:pPr>
            <w:r w:rsidRPr="00C24339">
              <w:rPr>
                <w:rStyle w:val="a4"/>
                <w:b w:val="0"/>
                <w:lang w:val="tt-RU"/>
              </w:rPr>
              <w:t>Амур өлкәсендә, Кара һәм Азов диңгезләрендә булганы бар.</w:t>
            </w:r>
          </w:p>
        </w:tc>
      </w:tr>
      <w:tr w:rsidR="005F76F0" w:rsidRPr="001768A5" w:rsidTr="0086691C">
        <w:trPr>
          <w:trHeight w:val="1739"/>
        </w:trPr>
        <w:tc>
          <w:tcPr>
            <w:tcW w:w="1158"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19</w:t>
            </w:r>
          </w:p>
        </w:tc>
        <w:tc>
          <w:tcPr>
            <w:tcW w:w="3315" w:type="dxa"/>
          </w:tcPr>
          <w:p w:rsidR="005F76F0" w:rsidRPr="001768A5" w:rsidRDefault="005F76F0" w:rsidP="0027759D">
            <w:pPr>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10 БАЛЛ</w:t>
            </w:r>
          </w:p>
          <w:p w:rsidR="005F76F0" w:rsidRPr="001768A5" w:rsidRDefault="005F76F0" w:rsidP="0027759D">
            <w:pPr>
              <w:jc w:val="center"/>
              <w:rPr>
                <w:rFonts w:ascii="Times New Roman" w:hAnsi="Times New Roman" w:cs="Times New Roman"/>
                <w:sz w:val="24"/>
                <w:szCs w:val="24"/>
                <w:lang w:val="tt-RU"/>
              </w:rPr>
            </w:pPr>
            <w:r w:rsidRPr="001768A5">
              <w:rPr>
                <w:rFonts w:ascii="Times New Roman" w:hAnsi="Times New Roman" w:cs="Times New Roman"/>
                <w:b/>
                <w:bCs/>
                <w:sz w:val="24"/>
                <w:szCs w:val="24"/>
                <w:lang w:val="tt-RU"/>
              </w:rPr>
              <w:t xml:space="preserve">(5 балл дөрес әйткәнгә, 5 балл </w:t>
            </w:r>
            <w:r w:rsidRPr="001768A5">
              <w:rPr>
                <w:rFonts w:ascii="Times New Roman" w:hAnsi="Times New Roman" w:cs="Times New Roman"/>
                <w:bCs/>
                <w:sz w:val="24"/>
                <w:szCs w:val="24"/>
                <w:lang w:val="tt-RU"/>
              </w:rPr>
              <w:t>геохронолик  периодны дөрес ачыклаганга</w:t>
            </w:r>
            <w:r w:rsidRPr="001768A5">
              <w:rPr>
                <w:rFonts w:ascii="Times New Roman" w:hAnsi="Times New Roman" w:cs="Times New Roman"/>
                <w:b/>
                <w:bCs/>
                <w:sz w:val="24"/>
                <w:szCs w:val="24"/>
                <w:lang w:val="tt-RU"/>
              </w:rPr>
              <w:t>)</w:t>
            </w:r>
          </w:p>
        </w:tc>
        <w:tc>
          <w:tcPr>
            <w:tcW w:w="4872" w:type="dxa"/>
          </w:tcPr>
          <w:p w:rsidR="005F76F0" w:rsidRPr="001768A5" w:rsidRDefault="005F76F0" w:rsidP="0027759D">
            <w:pPr>
              <w:spacing w:after="0" w:line="240" w:lineRule="auto"/>
              <w:rPr>
                <w:rFonts w:ascii="Times New Roman" w:hAnsi="Times New Roman" w:cs="Times New Roman"/>
                <w:bCs/>
                <w:sz w:val="24"/>
                <w:szCs w:val="24"/>
                <w:lang w:val="tt-RU"/>
              </w:rPr>
            </w:pPr>
            <w:r w:rsidRPr="001768A5">
              <w:rPr>
                <w:rFonts w:ascii="Times New Roman" w:hAnsi="Times New Roman" w:cs="Times New Roman"/>
                <w:bCs/>
                <w:sz w:val="24"/>
                <w:szCs w:val="24"/>
                <w:lang w:val="tt-RU"/>
              </w:rPr>
              <w:t>Көнбатыш Себер тигезлеге.Палеоген периоды.</w:t>
            </w:r>
          </w:p>
        </w:tc>
      </w:tr>
      <w:tr w:rsidR="005F76F0" w:rsidRPr="009B2ECF"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sidRPr="001768A5">
              <w:rPr>
                <w:rFonts w:ascii="Times New Roman" w:hAnsi="Times New Roman" w:cs="Times New Roman"/>
                <w:b/>
                <w:bCs/>
                <w:sz w:val="24"/>
                <w:szCs w:val="24"/>
                <w:lang w:val="tt-RU"/>
              </w:rPr>
              <w:t>20</w:t>
            </w:r>
          </w:p>
        </w:tc>
        <w:tc>
          <w:tcPr>
            <w:tcW w:w="3315" w:type="dxa"/>
          </w:tcPr>
          <w:p w:rsidR="005F76F0" w:rsidRDefault="005F76F0" w:rsidP="0027759D">
            <w:pPr>
              <w:spacing w:after="0" w:line="240" w:lineRule="auto"/>
              <w:jc w:val="both"/>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9 </w:t>
            </w:r>
            <w:r w:rsidRPr="001768A5">
              <w:rPr>
                <w:rFonts w:ascii="Times New Roman" w:hAnsi="Times New Roman" w:cs="Times New Roman"/>
                <w:b/>
                <w:bCs/>
                <w:sz w:val="24"/>
                <w:szCs w:val="24"/>
                <w:lang w:val="tt-RU"/>
              </w:rPr>
              <w:t>БАЛЛ</w:t>
            </w:r>
          </w:p>
          <w:p w:rsidR="005F76F0" w:rsidRPr="001768A5" w:rsidRDefault="005F76F0" w:rsidP="0027759D">
            <w:pPr>
              <w:spacing w:after="0" w:line="240" w:lineRule="auto"/>
              <w:jc w:val="both"/>
              <w:rPr>
                <w:rFonts w:ascii="Times New Roman" w:hAnsi="Times New Roman" w:cs="Times New Roman"/>
                <w:b/>
                <w:bCs/>
                <w:sz w:val="24"/>
                <w:szCs w:val="24"/>
                <w:lang w:val="tt-RU"/>
              </w:rPr>
            </w:pPr>
            <w:r w:rsidRPr="001768A5">
              <w:rPr>
                <w:rFonts w:ascii="Times New Roman" w:hAnsi="Times New Roman" w:cs="Times New Roman"/>
                <w:bCs/>
                <w:sz w:val="24"/>
                <w:szCs w:val="24"/>
                <w:lang w:val="tt-RU"/>
              </w:rPr>
              <w:t>1932 елда (</w:t>
            </w:r>
            <w:r w:rsidRPr="001768A5">
              <w:rPr>
                <w:rFonts w:ascii="Times New Roman" w:hAnsi="Times New Roman" w:cs="Times New Roman"/>
                <w:b/>
                <w:bCs/>
                <w:sz w:val="24"/>
                <w:szCs w:val="24"/>
                <w:lang w:val="tt-RU"/>
              </w:rPr>
              <w:t>3 БАЛЛ</w:t>
            </w:r>
            <w:r w:rsidRPr="001768A5">
              <w:rPr>
                <w:rFonts w:ascii="Times New Roman" w:hAnsi="Times New Roman" w:cs="Times New Roman"/>
                <w:bCs/>
                <w:sz w:val="24"/>
                <w:szCs w:val="24"/>
                <w:lang w:val="tt-RU"/>
              </w:rPr>
              <w:t>) куренекле совет галиме О.Ю.Шмидт җитәкчелендәге “Сибиряков”бозваткычы (</w:t>
            </w:r>
            <w:r w:rsidRPr="001768A5">
              <w:rPr>
                <w:rFonts w:ascii="Times New Roman" w:hAnsi="Times New Roman" w:cs="Times New Roman"/>
                <w:b/>
                <w:bCs/>
                <w:sz w:val="24"/>
                <w:szCs w:val="24"/>
                <w:lang w:val="tt-RU"/>
              </w:rPr>
              <w:t>3 БАЛЛ</w:t>
            </w:r>
            <w:r w:rsidRPr="001768A5">
              <w:rPr>
                <w:rFonts w:ascii="Times New Roman" w:hAnsi="Times New Roman" w:cs="Times New Roman"/>
                <w:bCs/>
                <w:sz w:val="24"/>
                <w:szCs w:val="24"/>
                <w:lang w:val="tt-RU"/>
              </w:rPr>
              <w:t>), кышламыйча, Архангельскидан Беринг бугазына үтә һәм шулай итеп , Төньяк диңгез юлы ачыла  (</w:t>
            </w:r>
            <w:r>
              <w:rPr>
                <w:rFonts w:ascii="Times New Roman" w:hAnsi="Times New Roman" w:cs="Times New Roman"/>
                <w:b/>
                <w:bCs/>
                <w:sz w:val="24"/>
                <w:szCs w:val="24"/>
                <w:lang w:val="tt-RU"/>
              </w:rPr>
              <w:t>3</w:t>
            </w:r>
            <w:r w:rsidRPr="001768A5">
              <w:rPr>
                <w:rFonts w:ascii="Times New Roman" w:hAnsi="Times New Roman" w:cs="Times New Roman"/>
                <w:b/>
                <w:bCs/>
                <w:sz w:val="24"/>
                <w:szCs w:val="24"/>
                <w:lang w:val="tt-RU"/>
              </w:rPr>
              <w:t xml:space="preserve"> БАЛЛ</w:t>
            </w:r>
            <w:r w:rsidRPr="001768A5">
              <w:rPr>
                <w:rFonts w:ascii="Times New Roman" w:hAnsi="Times New Roman" w:cs="Times New Roman"/>
                <w:bCs/>
                <w:sz w:val="24"/>
                <w:szCs w:val="24"/>
                <w:lang w:val="tt-RU"/>
              </w:rPr>
              <w:t>)</w:t>
            </w:r>
          </w:p>
        </w:tc>
        <w:tc>
          <w:tcPr>
            <w:tcW w:w="4872" w:type="dxa"/>
            <w:tcBorders>
              <w:top w:val="single" w:sz="4" w:space="0" w:color="auto"/>
              <w:bottom w:val="single" w:sz="4" w:space="0" w:color="auto"/>
            </w:tcBorders>
          </w:tcPr>
          <w:p w:rsidR="005F76F0" w:rsidRPr="001768A5" w:rsidRDefault="005F76F0" w:rsidP="0027759D">
            <w:pPr>
              <w:tabs>
                <w:tab w:val="left" w:pos="5805"/>
              </w:tabs>
              <w:spacing w:after="0" w:line="240" w:lineRule="auto"/>
              <w:rPr>
                <w:rFonts w:ascii="Times New Roman" w:hAnsi="Times New Roman" w:cs="Times New Roman"/>
                <w:bCs/>
                <w:sz w:val="24"/>
                <w:szCs w:val="24"/>
                <w:lang w:val="tt-RU"/>
              </w:rPr>
            </w:pPr>
            <w:r w:rsidRPr="001768A5">
              <w:rPr>
                <w:rFonts w:ascii="Times New Roman" w:hAnsi="Times New Roman" w:cs="Times New Roman"/>
                <w:bCs/>
                <w:sz w:val="24"/>
                <w:szCs w:val="24"/>
                <w:lang w:val="tt-RU"/>
              </w:rPr>
              <w:t xml:space="preserve">1932 елда куренекле совет галиме О.Ю.Шмидт җитәкчелендәге “Сибиряков”бозваткычы, кышламыйча, Архангельскидан Беринг бугазына үтә һәм шулай итеп , Төньяк диңгез юлы ачыла  </w:t>
            </w:r>
          </w:p>
        </w:tc>
      </w:tr>
      <w:tr w:rsidR="005F76F0" w:rsidRPr="001768A5" w:rsidTr="0086691C">
        <w:tc>
          <w:tcPr>
            <w:tcW w:w="1158" w:type="dxa"/>
          </w:tcPr>
          <w:p w:rsidR="005F76F0" w:rsidRPr="001768A5" w:rsidRDefault="005F76F0" w:rsidP="0027759D">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Итого</w:t>
            </w:r>
          </w:p>
        </w:tc>
        <w:tc>
          <w:tcPr>
            <w:tcW w:w="3315" w:type="dxa"/>
          </w:tcPr>
          <w:p w:rsidR="005F76F0" w:rsidRDefault="005F76F0" w:rsidP="0027759D">
            <w:pPr>
              <w:spacing w:after="0" w:line="240" w:lineRule="auto"/>
              <w:jc w:val="both"/>
              <w:rPr>
                <w:rFonts w:ascii="Times New Roman" w:hAnsi="Times New Roman" w:cs="Times New Roman"/>
                <w:b/>
                <w:bCs/>
                <w:sz w:val="24"/>
                <w:szCs w:val="24"/>
                <w:lang w:val="tt-RU"/>
              </w:rPr>
            </w:pPr>
            <w:r>
              <w:rPr>
                <w:rFonts w:ascii="Times New Roman" w:hAnsi="Times New Roman" w:cs="Times New Roman"/>
                <w:b/>
                <w:bCs/>
                <w:sz w:val="24"/>
                <w:szCs w:val="24"/>
                <w:lang w:val="tt-RU"/>
              </w:rPr>
              <w:t>85 БАЛЛ</w:t>
            </w:r>
          </w:p>
        </w:tc>
        <w:tc>
          <w:tcPr>
            <w:tcW w:w="4872" w:type="dxa"/>
            <w:tcBorders>
              <w:top w:val="single" w:sz="4" w:space="0" w:color="auto"/>
              <w:bottom w:val="single" w:sz="4" w:space="0" w:color="auto"/>
            </w:tcBorders>
          </w:tcPr>
          <w:p w:rsidR="005F76F0" w:rsidRPr="001768A5" w:rsidRDefault="005F76F0" w:rsidP="0027759D">
            <w:pPr>
              <w:tabs>
                <w:tab w:val="left" w:pos="5805"/>
              </w:tabs>
              <w:spacing w:after="0" w:line="240" w:lineRule="auto"/>
              <w:rPr>
                <w:rFonts w:ascii="Times New Roman" w:hAnsi="Times New Roman" w:cs="Times New Roman"/>
                <w:bCs/>
                <w:sz w:val="24"/>
                <w:szCs w:val="24"/>
                <w:lang w:val="tt-RU"/>
              </w:rPr>
            </w:pPr>
          </w:p>
        </w:tc>
      </w:tr>
    </w:tbl>
    <w:p w:rsidR="00927AA8" w:rsidRDefault="00927AA8" w:rsidP="009B2ECF"/>
    <w:sectPr w:rsidR="00927A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77B"/>
    <w:rsid w:val="00325A90"/>
    <w:rsid w:val="003741D0"/>
    <w:rsid w:val="005F76F0"/>
    <w:rsid w:val="0086691C"/>
    <w:rsid w:val="00927AA8"/>
    <w:rsid w:val="009B2ECF"/>
    <w:rsid w:val="00B46495"/>
    <w:rsid w:val="00BD2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231FBE-08A4-46AF-94E7-BABEB43F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6F0"/>
    <w:pPr>
      <w:spacing w:after="200" w:line="276" w:lineRule="auto"/>
    </w:pPr>
    <w:rPr>
      <w:rFonts w:ascii="Calibri" w:eastAsia="Times New Roman" w:hAnsi="Calibri"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76F0"/>
    <w:pPr>
      <w:spacing w:before="100" w:beforeAutospacing="1" w:after="100" w:afterAutospacing="1" w:line="240" w:lineRule="auto"/>
    </w:pPr>
    <w:rPr>
      <w:rFonts w:ascii="Times New Roman" w:hAnsi="Times New Roman" w:cs="Times New Roman"/>
      <w:sz w:val="24"/>
      <w:szCs w:val="24"/>
    </w:rPr>
  </w:style>
  <w:style w:type="character" w:styleId="a4">
    <w:name w:val="Strong"/>
    <w:uiPriority w:val="22"/>
    <w:qFormat/>
    <w:rsid w:val="005F76F0"/>
    <w:rPr>
      <w:b/>
      <w:bCs/>
    </w:rPr>
  </w:style>
  <w:style w:type="paragraph" w:customStyle="1" w:styleId="paragraph">
    <w:name w:val="paragraph"/>
    <w:basedOn w:val="a"/>
    <w:rsid w:val="00325A90"/>
    <w:pPr>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rsid w:val="00325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44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452</Words>
  <Characters>2580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dc:creator>
  <cp:keywords/>
  <dc:description/>
  <cp:lastModifiedBy>COD</cp:lastModifiedBy>
  <cp:revision>6</cp:revision>
  <dcterms:created xsi:type="dcterms:W3CDTF">2022-02-21T12:08:00Z</dcterms:created>
  <dcterms:modified xsi:type="dcterms:W3CDTF">2022-03-10T10:29:00Z</dcterms:modified>
</cp:coreProperties>
</file>